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6" w:rsidRPr="009C65D6" w:rsidRDefault="009C65D6" w:rsidP="009C65D6">
      <w:pPr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9C65D6"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>Итог</w:t>
      </w:r>
      <w:r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 xml:space="preserve">и </w:t>
      </w:r>
      <w:r w:rsidRPr="009C65D6"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 xml:space="preserve"> дня качества в филиалах университета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955"/>
      </w:tblGrid>
      <w:tr w:rsidR="009C65D6" w:rsidTr="009C65D6">
        <w:tc>
          <w:tcPr>
            <w:tcW w:w="2616" w:type="dxa"/>
          </w:tcPr>
          <w:p w:rsidR="009C65D6" w:rsidRDefault="009C65D6" w:rsidP="009C65D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noProof/>
                <w:color w:val="494E4B"/>
                <w:sz w:val="18"/>
                <w:szCs w:val="18"/>
                <w:lang w:eastAsia="ru-RU"/>
              </w:rPr>
              <w:drawing>
                <wp:inline distT="0" distB="0" distL="0" distR="0" wp14:anchorId="1F5EF67F" wp14:editId="192317BE">
                  <wp:extent cx="1514475" cy="1343025"/>
                  <wp:effectExtent l="0" t="0" r="9525" b="9525"/>
                  <wp:docPr id="1" name="Рисунок 1" descr="anons-plan-meropriya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ons-plan-meropriya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shd w:val="clear" w:color="auto" w:fill="auto"/>
          </w:tcPr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Подведены итоги дня филиала в рамках образовательного фестиваля Неделя качества 2016-2017</w:t>
            </w:r>
            <w:r>
              <w:rPr>
                <w:sz w:val="22"/>
                <w:szCs w:val="22"/>
              </w:rPr>
              <w:t xml:space="preserve"> учебного года.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 xml:space="preserve">Конкурсная комиссия по филиалам под председательством </w:t>
            </w:r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C65D6">
              <w:rPr>
                <w:sz w:val="22"/>
                <w:szCs w:val="22"/>
              </w:rPr>
              <w:t>р</w:t>
            </w:r>
            <w:r w:rsidRPr="009C65D6">
              <w:rPr>
                <w:sz w:val="22"/>
                <w:szCs w:val="22"/>
              </w:rPr>
              <w:t>ектора уни</w:t>
            </w:r>
            <w:bookmarkStart w:id="0" w:name="_GoBack"/>
            <w:bookmarkEnd w:id="0"/>
            <w:r w:rsidRPr="009C65D6">
              <w:rPr>
                <w:sz w:val="22"/>
                <w:szCs w:val="22"/>
              </w:rPr>
              <w:t xml:space="preserve">верситета </w:t>
            </w:r>
            <w:r w:rsidRPr="009C65D6">
              <w:rPr>
                <w:b/>
                <w:i/>
                <w:sz w:val="22"/>
                <w:szCs w:val="22"/>
              </w:rPr>
              <w:t>Петровой Галины Васильевны</w:t>
            </w:r>
            <w:r w:rsidRPr="009C65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C65D6">
              <w:rPr>
                <w:sz w:val="22"/>
                <w:szCs w:val="22"/>
              </w:rPr>
              <w:t xml:space="preserve">проректора по ДО </w:t>
            </w:r>
            <w:r w:rsidRPr="009C65D6">
              <w:rPr>
                <w:b/>
                <w:i/>
                <w:sz w:val="22"/>
                <w:szCs w:val="22"/>
              </w:rPr>
              <w:t>Дегтярева Владимира Васильевича</w:t>
            </w:r>
            <w:r w:rsidRPr="009C65D6">
              <w:rPr>
                <w:sz w:val="22"/>
                <w:szCs w:val="22"/>
              </w:rPr>
              <w:t xml:space="preserve">, начальника управления по территориям </w:t>
            </w:r>
            <w:proofErr w:type="spellStart"/>
            <w:r w:rsidRPr="009C65D6">
              <w:rPr>
                <w:b/>
                <w:i/>
                <w:sz w:val="22"/>
                <w:szCs w:val="22"/>
              </w:rPr>
              <w:t>Сивожелезовой</w:t>
            </w:r>
            <w:proofErr w:type="spellEnd"/>
            <w:r w:rsidRPr="009C65D6">
              <w:rPr>
                <w:b/>
                <w:i/>
                <w:sz w:val="22"/>
                <w:szCs w:val="22"/>
              </w:rPr>
              <w:t xml:space="preserve"> Нины Александровны</w:t>
            </w:r>
            <w:r w:rsidRPr="009C65D6">
              <w:rPr>
                <w:sz w:val="22"/>
                <w:szCs w:val="22"/>
              </w:rPr>
              <w:t xml:space="preserve">, председателя первичной профсоюзной организации </w:t>
            </w:r>
            <w:r w:rsidRPr="009C65D6">
              <w:rPr>
                <w:b/>
                <w:i/>
                <w:sz w:val="22"/>
                <w:szCs w:val="22"/>
              </w:rPr>
              <w:t>Крылова Владимира Николаевича</w:t>
            </w:r>
            <w:r w:rsidRPr="009C65D6">
              <w:rPr>
                <w:sz w:val="22"/>
                <w:szCs w:val="22"/>
              </w:rPr>
              <w:t xml:space="preserve">, ведущего специалиста УИКО </w:t>
            </w:r>
            <w:proofErr w:type="spellStart"/>
            <w:r w:rsidRPr="009C65D6">
              <w:rPr>
                <w:b/>
                <w:i/>
                <w:sz w:val="22"/>
                <w:szCs w:val="22"/>
              </w:rPr>
              <w:t>Бикмухаметовой</w:t>
            </w:r>
            <w:proofErr w:type="spellEnd"/>
            <w:r w:rsidRPr="009C65D6">
              <w:rPr>
                <w:b/>
                <w:i/>
                <w:sz w:val="22"/>
                <w:szCs w:val="22"/>
              </w:rPr>
              <w:t xml:space="preserve"> Альбины </w:t>
            </w:r>
            <w:proofErr w:type="spellStart"/>
            <w:r w:rsidRPr="009C65D6">
              <w:rPr>
                <w:b/>
                <w:i/>
                <w:sz w:val="22"/>
                <w:szCs w:val="22"/>
              </w:rPr>
              <w:t>Хасановны</w:t>
            </w:r>
            <w:proofErr w:type="spellEnd"/>
            <w:r w:rsidRPr="009C65D6">
              <w:rPr>
                <w:sz w:val="22"/>
                <w:szCs w:val="22"/>
              </w:rPr>
              <w:t xml:space="preserve">, специалиста ЦИТ </w:t>
            </w:r>
            <w:proofErr w:type="spellStart"/>
            <w:r w:rsidRPr="009C65D6">
              <w:rPr>
                <w:b/>
                <w:i/>
                <w:sz w:val="22"/>
                <w:szCs w:val="22"/>
              </w:rPr>
              <w:t>Жадукова</w:t>
            </w:r>
            <w:proofErr w:type="spellEnd"/>
            <w:r w:rsidRPr="009C65D6">
              <w:rPr>
                <w:b/>
                <w:i/>
                <w:sz w:val="22"/>
                <w:szCs w:val="22"/>
              </w:rPr>
              <w:t xml:space="preserve"> Артура </w:t>
            </w:r>
            <w:proofErr w:type="spellStart"/>
            <w:r w:rsidRPr="009C65D6">
              <w:rPr>
                <w:b/>
                <w:i/>
                <w:sz w:val="22"/>
                <w:szCs w:val="22"/>
              </w:rPr>
              <w:t>Халимовича</w:t>
            </w:r>
            <w:proofErr w:type="spellEnd"/>
            <w:r w:rsidRPr="009C65D6">
              <w:rPr>
                <w:sz w:val="22"/>
                <w:szCs w:val="22"/>
              </w:rPr>
              <w:t xml:space="preserve"> оценила мероприятия к</w:t>
            </w:r>
            <w:r>
              <w:rPr>
                <w:sz w:val="22"/>
                <w:szCs w:val="22"/>
              </w:rPr>
              <w:t>аждого филиала в день качества.</w:t>
            </w:r>
          </w:p>
        </w:tc>
      </w:tr>
      <w:tr w:rsidR="009C65D6" w:rsidTr="009C65D6">
        <w:tc>
          <w:tcPr>
            <w:tcW w:w="9571" w:type="dxa"/>
            <w:gridSpan w:val="2"/>
            <w:shd w:val="clear" w:color="auto" w:fill="auto"/>
          </w:tcPr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Согласно сводному плану Комиссия присутствовала на открытых мероприятиях филиала, в свою очередь особое внимание уделила оформлению информационных стендов, где студенты могут ознакомиться со стабильным расписанием занятий, сведениями по итогам мониторинга успеваемости, научными и спортивными достижениями сверстников, новостями филиала, формами заявлений, информацией о студенческом самоуправлении, лучшими студентами, а также лучшими преподавателями и историческими очерками отделений.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Оценка осуществлялась согласно установленн</w:t>
            </w:r>
            <w:r>
              <w:rPr>
                <w:sz w:val="22"/>
                <w:szCs w:val="22"/>
              </w:rPr>
              <w:t>ых</w:t>
            </w:r>
            <w:r w:rsidRPr="009C65D6">
              <w:rPr>
                <w:sz w:val="22"/>
                <w:szCs w:val="22"/>
              </w:rPr>
              <w:t xml:space="preserve"> распоряжением № 53 от 1 ноября 2016</w:t>
            </w:r>
            <w:r>
              <w:rPr>
                <w:sz w:val="22"/>
                <w:szCs w:val="22"/>
              </w:rPr>
              <w:t xml:space="preserve"> </w:t>
            </w:r>
            <w:r w:rsidRPr="009C65D6">
              <w:rPr>
                <w:sz w:val="22"/>
                <w:szCs w:val="22"/>
              </w:rPr>
              <w:t>г. критериев. Итоги конкурса приведены ниже.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 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В номинации</w:t>
            </w:r>
            <w:r w:rsidRPr="009C65D6">
              <w:rPr>
                <w:rStyle w:val="apple-converted-space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sz w:val="22"/>
                <w:szCs w:val="22"/>
              </w:rPr>
              <w:t>«</w:t>
            </w:r>
            <w:r w:rsidRPr="009C65D6">
              <w:rPr>
                <w:i/>
                <w:sz w:val="22"/>
                <w:szCs w:val="22"/>
                <w:u w:val="single"/>
              </w:rPr>
              <w:t>Программа и результаты проведения Дня филиала в рамках недели качества</w:t>
            </w:r>
            <w:r w:rsidRPr="009C65D6">
              <w:rPr>
                <w:sz w:val="22"/>
                <w:szCs w:val="22"/>
              </w:rPr>
              <w:t>»: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1 место Адамовский сельскохозяйственный техникум;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2 место Бузулукский гидромелиоративный техникум;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3 место Илекский зоотехнический техникум.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 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В</w:t>
            </w:r>
            <w:r w:rsidRPr="009C65D6">
              <w:rPr>
                <w:rStyle w:val="apple-converted-space"/>
                <w:sz w:val="22"/>
                <w:szCs w:val="22"/>
              </w:rPr>
              <w:t> </w:t>
            </w:r>
            <w:r w:rsidRPr="009C65D6">
              <w:rPr>
                <w:rStyle w:val="a7"/>
                <w:i w:val="0"/>
                <w:sz w:val="22"/>
                <w:szCs w:val="22"/>
                <w:bdr w:val="none" w:sz="0" w:space="0" w:color="auto" w:frame="1"/>
              </w:rPr>
              <w:t>номинации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«</w:t>
            </w:r>
            <w:r w:rsidRPr="009C65D6">
              <w:rPr>
                <w:i/>
                <w:sz w:val="22"/>
                <w:szCs w:val="22"/>
                <w:u w:val="single"/>
              </w:rPr>
              <w:t>Оформление филиала по вопросам качества обучения</w:t>
            </w:r>
            <w:r w:rsidRPr="009C65D6">
              <w:rPr>
                <w:sz w:val="22"/>
                <w:szCs w:val="22"/>
              </w:rPr>
              <w:t>» (стенды, информация об успеваемости, лучшие студенты, лучшие преподаватели, формы заявлений, обратная связь, студенческое самоуправление, достижения, информационные таблички и наименования учебных аудиторий):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1 место Бузулукский гидромелиоративный техникум;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2 место Илекский зоотехнический техникум;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3 место Адамовский сельскохозяйственный техникум.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 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В номинации</w:t>
            </w:r>
            <w:r w:rsidRPr="009C65D6">
              <w:rPr>
                <w:rStyle w:val="apple-converted-space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sz w:val="22"/>
                <w:szCs w:val="22"/>
              </w:rPr>
              <w:t>лучший</w:t>
            </w:r>
            <w:r w:rsidRPr="009C65D6">
              <w:rPr>
                <w:rStyle w:val="apple-converted-space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sz w:val="22"/>
                <w:szCs w:val="22"/>
              </w:rPr>
              <w:t>«</w:t>
            </w:r>
            <w:r w:rsidRPr="009C65D6">
              <w:rPr>
                <w:i/>
                <w:sz w:val="22"/>
                <w:szCs w:val="22"/>
                <w:u w:val="single"/>
              </w:rPr>
              <w:t>Компьютерный класс</w:t>
            </w:r>
            <w:r w:rsidRPr="009C65D6">
              <w:rPr>
                <w:sz w:val="22"/>
                <w:szCs w:val="22"/>
              </w:rPr>
              <w:t>»: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1 место Адамовский сельскохозяйственный техникум</w:t>
            </w:r>
            <w:r w:rsidRPr="009C65D6">
              <w:rPr>
                <w:rStyle w:val="apple-converted-space"/>
                <w:sz w:val="22"/>
                <w:szCs w:val="22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(аудитория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6 «Технические средства обучения»);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 xml:space="preserve">2 </w:t>
            </w:r>
            <w:r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место Сорочинский</w:t>
            </w:r>
            <w:r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 xml:space="preserve"> ветеринарный техникум</w:t>
            </w:r>
            <w:r w:rsidRPr="009C65D6">
              <w:rPr>
                <w:rStyle w:val="apple-converted-space"/>
                <w:sz w:val="22"/>
                <w:szCs w:val="22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(аудитория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211 «Компьютеризация профессиональной деятельности»);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3 место Бузулукский гидромелиоративный техникум</w:t>
            </w:r>
            <w:r w:rsidRPr="009C65D6">
              <w:rPr>
                <w:rStyle w:val="apple-converted-space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(аудитория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213 «Информационных систем»).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 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i w:val="0"/>
                <w:sz w:val="22"/>
                <w:szCs w:val="22"/>
                <w:bdr w:val="none" w:sz="0" w:space="0" w:color="auto" w:frame="1"/>
              </w:rPr>
              <w:t>В номинации</w:t>
            </w:r>
            <w:r w:rsidRPr="009C65D6">
              <w:rPr>
                <w:rStyle w:val="apple-converted-space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sz w:val="22"/>
                <w:szCs w:val="22"/>
              </w:rPr>
              <w:t>«</w:t>
            </w:r>
            <w:r w:rsidRPr="009C65D6">
              <w:rPr>
                <w:i/>
                <w:sz w:val="22"/>
                <w:szCs w:val="22"/>
                <w:u w:val="single"/>
              </w:rPr>
              <w:t>Специализированные лаборатории</w:t>
            </w:r>
            <w:r w:rsidRPr="009C65D6">
              <w:rPr>
                <w:sz w:val="22"/>
                <w:szCs w:val="22"/>
              </w:rPr>
              <w:t>» места распределились следующим образом: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1 место Адамовский сельскохозяйственный техникум</w:t>
            </w:r>
            <w:r w:rsidRPr="009C65D6">
              <w:rPr>
                <w:rStyle w:val="apple-converted-space"/>
                <w:sz w:val="22"/>
                <w:szCs w:val="22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(лаборатория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3 А «Технология механизированных работ в животноводстве»);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2 место Бузулукский гидромелиоративный техникум</w:t>
            </w:r>
            <w:r w:rsidRPr="009C65D6">
              <w:rPr>
                <w:rStyle w:val="apple-converted-space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(лаборатория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110 «Лаборатория электротехники и электроники»);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rStyle w:val="a7"/>
                <w:b/>
                <w:bCs/>
                <w:sz w:val="22"/>
                <w:szCs w:val="22"/>
                <w:bdr w:val="none" w:sz="0" w:space="0" w:color="auto" w:frame="1"/>
              </w:rPr>
              <w:t>3 место Покровский сельскохозяйственный техникум</w:t>
            </w:r>
            <w:r w:rsidRPr="009C65D6">
              <w:rPr>
                <w:rStyle w:val="apple-converted-space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(лаборатория №</w:t>
            </w:r>
            <w:r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65D6">
              <w:rPr>
                <w:rStyle w:val="a7"/>
                <w:sz w:val="22"/>
                <w:szCs w:val="22"/>
                <w:bdr w:val="none" w:sz="0" w:space="0" w:color="auto" w:frame="1"/>
              </w:rPr>
              <w:t>50 «Технологии производства продукции растениеводства селекции и семеноводства»).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 </w:t>
            </w:r>
          </w:p>
          <w:p w:rsidR="009C65D6" w:rsidRPr="009C65D6" w:rsidRDefault="009C65D6" w:rsidP="009C65D6">
            <w:pPr>
              <w:pStyle w:val="a6"/>
              <w:shd w:val="clear" w:color="auto" w:fill="F7FCF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9C65D6">
              <w:rPr>
                <w:sz w:val="22"/>
                <w:szCs w:val="22"/>
              </w:rPr>
              <w:t>Филиалы продемонстрировали свою материально-техническую базу и современные методы обучения, а также высокий уровень компетенций профессорско-преподавательского состава, способствующий качественной подготовке кадров для аграрного сектора экономик</w:t>
            </w:r>
            <w:r>
              <w:rPr>
                <w:sz w:val="22"/>
                <w:szCs w:val="22"/>
              </w:rPr>
              <w:t>и России в современных условиях.</w:t>
            </w:r>
          </w:p>
        </w:tc>
      </w:tr>
    </w:tbl>
    <w:p w:rsidR="000F2EF5" w:rsidRPr="009C65D6" w:rsidRDefault="000F2EF5" w:rsidP="009C65D6">
      <w:pPr>
        <w:tabs>
          <w:tab w:val="left" w:pos="1305"/>
        </w:tabs>
        <w:rPr>
          <w:rFonts w:ascii="Times New Roman" w:hAnsi="Times New Roman" w:cs="Times New Roman"/>
        </w:rPr>
      </w:pPr>
    </w:p>
    <w:sectPr w:rsidR="000F2EF5" w:rsidRPr="009C65D6" w:rsidSect="009C6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3C"/>
    <w:rsid w:val="000F2EF5"/>
    <w:rsid w:val="00752D3C"/>
    <w:rsid w:val="009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C65D6"/>
    <w:rPr>
      <w:i/>
      <w:iCs/>
    </w:rPr>
  </w:style>
  <w:style w:type="character" w:customStyle="1" w:styleId="apple-converted-space">
    <w:name w:val="apple-converted-space"/>
    <w:basedOn w:val="a0"/>
    <w:rsid w:val="009C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C65D6"/>
    <w:rPr>
      <w:i/>
      <w:iCs/>
    </w:rPr>
  </w:style>
  <w:style w:type="character" w:customStyle="1" w:styleId="apple-converted-space">
    <w:name w:val="apple-converted-space"/>
    <w:basedOn w:val="a0"/>
    <w:rsid w:val="009C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2582</Characters>
  <Application>Microsoft Office Word</Application>
  <DocSecurity>0</DocSecurity>
  <Lines>21</Lines>
  <Paragraphs>6</Paragraphs>
  <ScaleCrop>false</ScaleCrop>
  <Company>Perm 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2016-12-11T15:57:00Z</dcterms:created>
  <dcterms:modified xsi:type="dcterms:W3CDTF">2016-12-11T16:06:00Z</dcterms:modified>
</cp:coreProperties>
</file>